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F3" w:rsidRDefault="006F0AF3" w:rsidP="006F0AF3">
      <w:pPr>
        <w:keepNext/>
        <w:shd w:val="clear" w:color="auto" w:fill="FFFFCC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Notes</w:t>
      </w:r>
    </w:p>
    <w:p w:rsidR="006F0AF3" w:rsidRPr="006F0AF3" w:rsidRDefault="006F0AF3" w:rsidP="006F0AF3">
      <w:pPr>
        <w:keepNext/>
        <w:shd w:val="clear" w:color="auto" w:fill="FFFFCC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6F0A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The Chain Rule</w:t>
      </w:r>
    </w:p>
    <w:p w:rsidR="006F0AF3" w:rsidRPr="006F0AF3" w:rsidRDefault="006F0AF3" w:rsidP="006F0AF3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0A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6F0AF3" w:rsidRPr="006F0AF3" w:rsidRDefault="006F0AF3" w:rsidP="006F0AF3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0AF3">
        <w:rPr>
          <w:rFonts w:ascii="Times New Roman" w:eastAsia="Times New Roman" w:hAnsi="Times New Roman" w:cs="Times New Roman"/>
          <w:color w:val="000000"/>
          <w:sz w:val="27"/>
          <w:szCs w:val="27"/>
        </w:rPr>
        <w:t>In the previous lesson we were introduced to the power rule. </w:t>
      </w:r>
      <w:r w:rsidRPr="006F0AF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0AF3">
        <w:rPr>
          <w:rFonts w:ascii="Times New Roman" w:eastAsia="Times New Roman" w:hAnsi="Times New Roman" w:cs="Times New Roman"/>
          <w:color w:val="000000"/>
          <w:sz w:val="27"/>
          <w:szCs w:val="27"/>
        </w:rPr>
        <w:t>It turns out that the power rule is a special case of a more general rule called the chain rule. </w:t>
      </w:r>
      <w:r w:rsidRPr="006F0AF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0AF3">
        <w:rPr>
          <w:rFonts w:ascii="Times New Roman" w:eastAsia="Times New Roman" w:hAnsi="Times New Roman" w:cs="Times New Roman"/>
          <w:color w:val="000000"/>
          <w:sz w:val="27"/>
          <w:szCs w:val="27"/>
        </w:rPr>
        <w:t>The chain rule states that, for any function</w:t>
      </w:r>
      <w:r w:rsidRPr="006F0AF3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6F0A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</w:t>
      </w:r>
      <w:r w:rsidRPr="006F0AF3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End"/>
      <w:r w:rsidRPr="006F0A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g</w:t>
      </w:r>
      <w:r w:rsidRPr="006F0AF3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6F0A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x</w:t>
      </w:r>
      <w:r w:rsidRPr="006F0AF3">
        <w:rPr>
          <w:rFonts w:ascii="Times New Roman" w:eastAsia="Times New Roman" w:hAnsi="Times New Roman" w:cs="Times New Roman"/>
          <w:color w:val="000000"/>
          <w:sz w:val="27"/>
          <w:szCs w:val="27"/>
        </w:rPr>
        <w:t>)), where</w:t>
      </w:r>
      <w:r w:rsidRPr="006F0AF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0A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 = g</w:t>
      </w:r>
      <w:r w:rsidRPr="006F0AF3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6F0A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x</w:t>
      </w:r>
      <w:r w:rsidRPr="006F0AF3">
        <w:rPr>
          <w:rFonts w:ascii="Times New Roman" w:eastAsia="Times New Roman" w:hAnsi="Times New Roman" w:cs="Times New Roman"/>
          <w:color w:val="000000"/>
          <w:sz w:val="27"/>
          <w:szCs w:val="27"/>
        </w:rPr>
        <w:t>),</w:t>
      </w:r>
    </w:p>
    <w:p w:rsidR="006F0AF3" w:rsidRPr="006F0AF3" w:rsidRDefault="006F0AF3" w:rsidP="006F0AF3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0A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F0AF3" w:rsidRPr="006F0AF3" w:rsidRDefault="006F0AF3" w:rsidP="006F0AF3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>
            <wp:extent cx="838200" cy="390525"/>
            <wp:effectExtent l="19050" t="0" r="0" b="0"/>
            <wp:docPr id="1" name="Picture 1" descr="http://jwilson.coe.uga.edu/emt668/EMAT6680.F99/McCallum/emat6690/The%20Derivative%20Unit/Lesson%20Plan%209_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wilson.coe.uga.edu/emt668/EMAT6680.F99/McCallum/emat6690/The%20Derivative%20Unit/Lesson%20Plan%209_files/image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AF3" w:rsidRPr="006F0AF3" w:rsidRDefault="006F0AF3" w:rsidP="006F0AF3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0A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F0AF3" w:rsidRPr="006F0AF3" w:rsidRDefault="006F0AF3" w:rsidP="006F0AF3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0AF3">
        <w:rPr>
          <w:rFonts w:ascii="Times New Roman" w:eastAsia="Times New Roman" w:hAnsi="Times New Roman" w:cs="Times New Roman"/>
          <w:color w:val="000000"/>
          <w:sz w:val="27"/>
          <w:szCs w:val="27"/>
        </w:rPr>
        <w:t>Let’s work a couple of examples to illustrate this rule.</w:t>
      </w:r>
    </w:p>
    <w:p w:rsidR="006F0AF3" w:rsidRPr="006F0AF3" w:rsidRDefault="006F0AF3" w:rsidP="006F0AF3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0A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F0AF3" w:rsidRPr="006F0AF3" w:rsidRDefault="006F0AF3" w:rsidP="006F0AF3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0AF3">
        <w:rPr>
          <w:rFonts w:ascii="Times New Roman" w:eastAsia="Times New Roman" w:hAnsi="Times New Roman" w:cs="Times New Roman"/>
          <w:color w:val="000000"/>
          <w:sz w:val="27"/>
          <w:szCs w:val="27"/>
        </w:rPr>
        <w:t>Example 1       </w:t>
      </w:r>
      <w:r w:rsidRPr="006F0AF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0AF3">
        <w:rPr>
          <w:rFonts w:ascii="Times New Roman" w:eastAsia="Times New Roman" w:hAnsi="Times New Roman" w:cs="Times New Roman"/>
          <w:color w:val="000000"/>
          <w:sz w:val="27"/>
          <w:szCs w:val="27"/>
        </w:rPr>
        <w:t>Find the derivative of</w:t>
      </w:r>
      <w:r w:rsidRPr="006F0AF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0A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y</w:t>
      </w:r>
      <w:r w:rsidRPr="006F0AF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0AF3">
        <w:rPr>
          <w:rFonts w:ascii="Times New Roman" w:eastAsia="Times New Roman" w:hAnsi="Times New Roman" w:cs="Times New Roman"/>
          <w:color w:val="000000"/>
          <w:sz w:val="27"/>
          <w:szCs w:val="27"/>
        </w:rPr>
        <w:t>= (6</w:t>
      </w:r>
      <w:r w:rsidRPr="006F0A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x</w:t>
      </w:r>
      <w:r w:rsidRPr="006F0AF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4</w:t>
      </w:r>
      <w:r w:rsidRPr="006F0AF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0AF3">
        <w:rPr>
          <w:rFonts w:ascii="Times New Roman" w:eastAsia="Times New Roman" w:hAnsi="Times New Roman" w:cs="Times New Roman"/>
          <w:color w:val="000000"/>
          <w:sz w:val="27"/>
          <w:szCs w:val="27"/>
        </w:rPr>
        <w:t>– 5</w:t>
      </w:r>
      <w:r w:rsidRPr="006F0A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x</w:t>
      </w:r>
      <w:r w:rsidRPr="006F0AF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0AF3">
        <w:rPr>
          <w:rFonts w:ascii="Times New Roman" w:eastAsia="Times New Roman" w:hAnsi="Times New Roman" w:cs="Times New Roman"/>
          <w:color w:val="000000"/>
          <w:sz w:val="27"/>
          <w:szCs w:val="27"/>
        </w:rPr>
        <w:t>+2)</w:t>
      </w:r>
      <w:r w:rsidRPr="006F0AF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3/8</w:t>
      </w:r>
      <w:r w:rsidRPr="006F0A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F0AF3" w:rsidRPr="006F0AF3" w:rsidRDefault="006F0AF3" w:rsidP="006F0AF3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0A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F0AF3" w:rsidRPr="006F0AF3" w:rsidRDefault="006F0AF3" w:rsidP="006F0AF3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>
            <wp:extent cx="2085975" cy="1219200"/>
            <wp:effectExtent l="19050" t="0" r="9525" b="0"/>
            <wp:docPr id="2" name="Picture 2" descr="http://jwilson.coe.uga.edu/emt668/EMAT6680.F99/McCallum/emat6690/The%20Derivative%20Unit/Lesson%20Plan%209_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wilson.coe.uga.edu/emt668/EMAT6680.F99/McCallum/emat6690/The%20Derivative%20Unit/Lesson%20Plan%209_files/image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AF3" w:rsidRPr="006F0AF3" w:rsidRDefault="006F0AF3" w:rsidP="006F0AF3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0A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F0AF3" w:rsidRPr="006F0AF3" w:rsidRDefault="006F0AF3" w:rsidP="006F0AF3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0AF3">
        <w:rPr>
          <w:rFonts w:ascii="Times New Roman" w:eastAsia="Times New Roman" w:hAnsi="Times New Roman" w:cs="Times New Roman"/>
          <w:color w:val="000000"/>
          <w:sz w:val="27"/>
          <w:szCs w:val="27"/>
        </w:rPr>
        <w:t>Notice that we have used rational exponents in this example. </w:t>
      </w:r>
      <w:r w:rsidRPr="006F0AF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0AF3">
        <w:rPr>
          <w:rFonts w:ascii="Times New Roman" w:eastAsia="Times New Roman" w:hAnsi="Times New Roman" w:cs="Times New Roman"/>
          <w:color w:val="000000"/>
          <w:sz w:val="27"/>
          <w:szCs w:val="27"/>
        </w:rPr>
        <w:t>We could have used rational exponents earlier when we introduced the power rule. </w:t>
      </w:r>
      <w:r w:rsidRPr="006F0AF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0AF3">
        <w:rPr>
          <w:rFonts w:ascii="Times New Roman" w:eastAsia="Times New Roman" w:hAnsi="Times New Roman" w:cs="Times New Roman"/>
          <w:color w:val="000000"/>
          <w:sz w:val="27"/>
          <w:szCs w:val="27"/>
        </w:rPr>
        <w:t>There are no constraints that required us to use integer exponents. </w:t>
      </w:r>
    </w:p>
    <w:p w:rsidR="006F0AF3" w:rsidRPr="006F0AF3" w:rsidRDefault="006F0AF3" w:rsidP="006F0AF3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0A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F0AF3" w:rsidRPr="006F0AF3" w:rsidRDefault="006F0AF3" w:rsidP="006F0AF3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0AF3">
        <w:rPr>
          <w:rFonts w:ascii="Times New Roman" w:eastAsia="Times New Roman" w:hAnsi="Times New Roman" w:cs="Times New Roman"/>
          <w:color w:val="000000"/>
          <w:sz w:val="27"/>
          <w:szCs w:val="27"/>
        </w:rPr>
        <w:t>Example 2       </w:t>
      </w:r>
      <w:r w:rsidRPr="006F0AF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0AF3">
        <w:rPr>
          <w:rFonts w:ascii="Times New Roman" w:eastAsia="Times New Roman" w:hAnsi="Times New Roman" w:cs="Times New Roman"/>
          <w:color w:val="000000"/>
          <w:sz w:val="27"/>
          <w:szCs w:val="27"/>
        </w:rPr>
        <w:t>Find the derivative of</w:t>
      </w:r>
      <w:r w:rsidRPr="006F0AF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0A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y =</w:t>
      </w:r>
      <w:r w:rsidRPr="006F0AF3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6F0AF3">
        <w:rPr>
          <w:rFonts w:ascii="Times New Roman" w:eastAsia="Times New Roman" w:hAnsi="Times New Roman" w:cs="Times New Roman"/>
          <w:color w:val="000000"/>
          <w:sz w:val="27"/>
          <w:szCs w:val="27"/>
        </w:rPr>
        <w:t>(4</w:t>
      </w:r>
      <w:r w:rsidRPr="006F0A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x</w:t>
      </w:r>
      <w:r w:rsidRPr="006F0AF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6F0AF3">
        <w:rPr>
          <w:rFonts w:ascii="Times New Roman" w:eastAsia="Times New Roman" w:hAnsi="Times New Roman" w:cs="Times New Roman"/>
          <w:color w:val="000000"/>
          <w:sz w:val="27"/>
          <w:szCs w:val="27"/>
        </w:rPr>
        <w:t>-1)</w:t>
      </w:r>
      <w:r w:rsidRPr="006F0AF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-1/2</w:t>
      </w:r>
      <w:r w:rsidRPr="006F0A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F0AF3" w:rsidRPr="006F0AF3" w:rsidRDefault="006F0AF3" w:rsidP="006F0AF3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0A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F0AF3" w:rsidRPr="006F0AF3" w:rsidRDefault="006F0AF3" w:rsidP="006F0AF3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vertAlign w:val="subscript"/>
        </w:rPr>
        <w:drawing>
          <wp:inline distT="0" distB="0" distL="0" distR="0">
            <wp:extent cx="1866900" cy="1095375"/>
            <wp:effectExtent l="19050" t="0" r="0" b="0"/>
            <wp:docPr id="3" name="Picture 3" descr="http://jwilson.coe.uga.edu/emt668/EMAT6680.F99/McCallum/emat6690/The%20Derivative%20Unit/Lesson%20Plan%209_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wilson.coe.uga.edu/emt668/EMAT6680.F99/McCallum/emat6690/The%20Derivative%20Unit/Lesson%20Plan%209_files/image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AF3" w:rsidRPr="006F0AF3" w:rsidRDefault="006F0AF3" w:rsidP="006F0AF3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0AF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F0AF3" w:rsidRPr="006F0AF3" w:rsidRDefault="006F0AF3" w:rsidP="006F0AF3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0AF3">
        <w:rPr>
          <w:rFonts w:ascii="Times New Roman" w:eastAsia="Times New Roman" w:hAnsi="Times New Roman" w:cs="Times New Roman"/>
          <w:color w:val="000000"/>
          <w:sz w:val="27"/>
          <w:szCs w:val="27"/>
        </w:rPr>
        <w:t>Finish out this lesson with the students working more examples, both at the board and at their desks while you provide coaching.</w:t>
      </w:r>
    </w:p>
    <w:p w:rsidR="00316984" w:rsidRDefault="006F0AF3">
      <w:r>
        <w:t xml:space="preserve"> </w:t>
      </w:r>
      <w:r>
        <w:rPr>
          <w:color w:val="000000"/>
          <w:shd w:val="clear" w:color="auto" w:fill="FFFFFF"/>
        </w:rPr>
        <w:t>(McCallum)</w:t>
      </w:r>
    </w:p>
    <w:sectPr w:rsidR="00316984" w:rsidSect="00025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0AF3"/>
    <w:rsid w:val="00025F72"/>
    <w:rsid w:val="006F0AF3"/>
    <w:rsid w:val="009C4733"/>
    <w:rsid w:val="00FB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72"/>
  </w:style>
  <w:style w:type="paragraph" w:styleId="Heading1">
    <w:name w:val="heading 1"/>
    <w:basedOn w:val="Normal"/>
    <w:link w:val="Heading1Char"/>
    <w:uiPriority w:val="9"/>
    <w:qFormat/>
    <w:rsid w:val="006F0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A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6F0AF3"/>
  </w:style>
  <w:style w:type="paragraph" w:styleId="BalloonText">
    <w:name w:val="Balloon Text"/>
    <w:basedOn w:val="Normal"/>
    <w:link w:val="BalloonTextChar"/>
    <w:uiPriority w:val="99"/>
    <w:semiHidden/>
    <w:unhideWhenUsed/>
    <w:rsid w:val="006F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F0A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2012-02-28T23:36:00Z</dcterms:created>
  <dcterms:modified xsi:type="dcterms:W3CDTF">2012-02-28T23:48:00Z</dcterms:modified>
</cp:coreProperties>
</file>